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1CB" w:rsidRDefault="004911CB" w:rsidP="004911CB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  <w:r>
        <w:rPr>
          <w:color w:val="22272F"/>
          <w:sz w:val="34"/>
          <w:szCs w:val="34"/>
        </w:rPr>
        <w:br/>
      </w:r>
      <w:r w:rsidRPr="004911CB">
        <w:rPr>
          <w:color w:val="22272F"/>
          <w:sz w:val="34"/>
          <w:szCs w:val="34"/>
        </w:rPr>
        <w:t>12. Сроки </w:t>
      </w:r>
      <w:r w:rsidRPr="004911CB">
        <w:rPr>
          <w:rStyle w:val="highlightsearch"/>
          <w:color w:val="FFFFFF"/>
          <w:sz w:val="34"/>
          <w:szCs w:val="34"/>
          <w:shd w:val="clear" w:color="auto" w:fill="457ECD"/>
        </w:rPr>
        <w:t>ожидания</w:t>
      </w:r>
      <w:r w:rsidRPr="004911CB">
        <w:rPr>
          <w:color w:val="22272F"/>
          <w:sz w:val="34"/>
          <w:szCs w:val="34"/>
        </w:rPr>
        <w:t> </w:t>
      </w:r>
      <w:r w:rsidRPr="004911CB">
        <w:rPr>
          <w:rStyle w:val="highlightsearch"/>
          <w:color w:val="FFFFFF"/>
          <w:sz w:val="34"/>
          <w:szCs w:val="34"/>
          <w:shd w:val="clear" w:color="auto" w:fill="457ECD"/>
        </w:rPr>
        <w:t>медицинской</w:t>
      </w:r>
      <w:r w:rsidRPr="004911CB">
        <w:rPr>
          <w:color w:val="22272F"/>
          <w:sz w:val="34"/>
          <w:szCs w:val="34"/>
        </w:rPr>
        <w:t> </w:t>
      </w:r>
      <w:r w:rsidRPr="004911CB">
        <w:rPr>
          <w:rStyle w:val="highlightsearch"/>
          <w:color w:val="FFFFFF"/>
          <w:sz w:val="34"/>
          <w:szCs w:val="34"/>
          <w:shd w:val="clear" w:color="auto" w:fill="457ECD"/>
        </w:rPr>
        <w:t>помощи</w:t>
      </w:r>
      <w:r w:rsidRPr="004911CB">
        <w:rPr>
          <w:color w:val="22272F"/>
          <w:sz w:val="34"/>
          <w:szCs w:val="34"/>
        </w:rPr>
        <w:t>,</w:t>
      </w:r>
      <w:r>
        <w:rPr>
          <w:color w:val="22272F"/>
          <w:sz w:val="34"/>
          <w:szCs w:val="34"/>
        </w:rPr>
        <w:t xml:space="preserve">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</w:t>
      </w:r>
      <w:bookmarkStart w:id="0" w:name="_GoBack"/>
      <w:bookmarkEnd w:id="0"/>
    </w:p>
    <w:p w:rsidR="004911CB" w:rsidRDefault="004911CB" w:rsidP="004911CB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12.1. Организация приема медицинскими работниками пациентов в амбулаторных условиях (предварительная запись, </w:t>
      </w:r>
      <w:proofErr w:type="spellStart"/>
      <w:r>
        <w:rPr>
          <w:color w:val="22272F"/>
          <w:sz w:val="23"/>
          <w:szCs w:val="23"/>
        </w:rPr>
        <w:t>самозапись</w:t>
      </w:r>
      <w:proofErr w:type="spellEnd"/>
      <w:r>
        <w:rPr>
          <w:color w:val="22272F"/>
          <w:sz w:val="23"/>
          <w:szCs w:val="23"/>
        </w:rPr>
        <w:t xml:space="preserve"> больных на амбулаторный прием), порядок вызова врача на дом (указание телефонов, по которым регистрируются вызовы врача на дом, удобный режим работы регистратуры) и оказание медицинской помощи на дому регламентируются внутренними правилами работы медицинской организации. В целях упорядочения оказания медицинской помощи в плановой форме осуществляется запись пациентов, в том числе в электронном виде, а также через регистратуру (лично или по телефону).</w:t>
      </w:r>
    </w:p>
    <w:p w:rsidR="004911CB" w:rsidRDefault="004911CB" w:rsidP="004911CB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 оказании медицинской помощи предусматривается, что:</w:t>
      </w:r>
    </w:p>
    <w:p w:rsidR="004911CB" w:rsidRDefault="004911CB" w:rsidP="004911CB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4911CB" w:rsidRDefault="004911CB" w:rsidP="004911CB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сроки ожидания оказания первичной медико-санитарной помощи и первичной специализированной медико-санитарной помощи в неотложной форме не должны превышать двух часов с момента обращения пациента в медицинскую организацию;</w:t>
      </w:r>
    </w:p>
    <w:p w:rsidR="004911CB" w:rsidRDefault="004911CB" w:rsidP="004911CB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срок проведения консультаций врачей-специалистов при оказании первичной специализированной медико-санитарной помощи в плановой форме (за исключением подозрения на онкологическое заболевание) не должен превышать 14 рабочих дней со дня обращения пациента в медицинскую организацию;</w:t>
      </w:r>
    </w:p>
    <w:p w:rsidR="004911CB" w:rsidRDefault="004911CB" w:rsidP="004911CB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срок проведения консультаций врачей-специалистов в случае подозрения на онкологическое заболевание не должен превышать трех рабочих дней;</w:t>
      </w:r>
    </w:p>
    <w:p w:rsidR="004911CB" w:rsidRDefault="004911CB" w:rsidP="004911CB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срок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исследования, эндоскопические исследования) и лабораторных исследований при оказании первичной медико-санитарной помощи не должен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4911CB" w:rsidRDefault="004911CB" w:rsidP="004911CB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срок установления диспансерного наблюдения врача-онколога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заболевания;</w:t>
      </w:r>
    </w:p>
    <w:p w:rsidR="004911CB" w:rsidRDefault="004911CB" w:rsidP="004911CB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срок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должен превышать 14 рабочих дней со дня назначения;</w:t>
      </w:r>
    </w:p>
    <w:p w:rsidR="004911CB" w:rsidRDefault="004911CB" w:rsidP="004911CB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срок проведения диагностических инструментальных и лабораторных исследований в случае подозрения на онкологическое заболевание не должен превышать семи рабочих дней со дня назначения исследований.</w:t>
      </w:r>
    </w:p>
    <w:p w:rsidR="004911CB" w:rsidRDefault="004911CB" w:rsidP="004911CB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В медицинской карте амбулаторного больного указываются даты назначения и проведения консультации и (или) исследования.</w:t>
      </w:r>
    </w:p>
    <w:p w:rsidR="004911CB" w:rsidRDefault="004911CB" w:rsidP="004911CB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12.2. Срок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должен превышать 14 рабочих дней со дня выдачи лечащим врачом направления на госпитализацию, а для пациентов с онкологическими заболеваниями - семи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</w:p>
    <w:p w:rsidR="004911CB" w:rsidRDefault="004911CB" w:rsidP="004911CB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:rsidR="004911CB" w:rsidRDefault="004911CB" w:rsidP="004911CB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Очередность оказания стационарной медицинской помощи в плановой форме зависит от степени тяжести состояния пациента, выраженности клинических симптомов, требующих госпитального режима, активной терапии и круглосуточного медицинского наблюдения при условии, что отсрочка оказания медицинской помощи на определенное время не повлечет за собой ухудшения состояния здоровья и угрозы жизни пациента.</w:t>
      </w:r>
    </w:p>
    <w:p w:rsidR="004911CB" w:rsidRDefault="004911CB" w:rsidP="004911CB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медицинской организации, оказывающей специализированную медицинскую помощь, в том числе с применением вспомогательных репродуктивных технологий (экстракорпорального оплодотворения), ведется лист ожидания оказания специализированной медицинской помощи в плановой форме по каждому профилю медицинской помощи. Информирование граждан о сроках ожидания госпитализации осуществляется в доступной форме, в том числе с использованием информационно-телекоммуникационной сети "Интернет", с учетом требований законодательства Российской Федерации в области персональных данных.</w:t>
      </w:r>
    </w:p>
    <w:p w:rsidR="004911CB" w:rsidRDefault="004911CB" w:rsidP="004911CB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Спорные и конфликтные случаи, касающиеся плановой госпитализации, решаются врачебной комиссией медицинской организации, в которую пациент направлен на госпитализацию.</w:t>
      </w:r>
    </w:p>
    <w:p w:rsidR="004911CB" w:rsidRDefault="004911CB" w:rsidP="004911CB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12.3. Очередность оказания высокотехнологичной медицинской помощи в плановой форме определяется листом ожидания медицинской организации, оказывающей высокотехнологичную медицинскую помощь в рамках установленного задания (далее - лист ожидания). Типовая форма и порядок ведения листа ожидания устанавливаются Министерством здравоохранения Республики Татарстан.</w:t>
      </w:r>
    </w:p>
    <w:p w:rsidR="004911CB" w:rsidRDefault="004911CB" w:rsidP="004911CB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12.4. Порядок организации оказания медицинской помощи с применением вспомогательных репродуктивных технологий утверждается Министерством здравоохранения Республики Татарстан.</w:t>
      </w:r>
    </w:p>
    <w:p w:rsidR="004911CB" w:rsidRDefault="004911CB" w:rsidP="004911CB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Информирование граждан о сроках ожидания применения вспомогательных репродуктивных технологий (экстракорпорального оплодотворения) осуществляется в доступной форме, в том числе с использованием информационно-телекоммуникационной сети "Интернет", с учетом требований законодательства Российской Федерации о персональных данных.</w:t>
      </w:r>
    </w:p>
    <w:p w:rsidR="00794D92" w:rsidRDefault="004911CB"/>
    <w:sectPr w:rsidR="00794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B5"/>
    <w:rsid w:val="00450D62"/>
    <w:rsid w:val="004911CB"/>
    <w:rsid w:val="00A010AF"/>
    <w:rsid w:val="00EB56B5"/>
    <w:rsid w:val="00ED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823BD-C47E-43D0-9566-848C8A7E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911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4911CB"/>
  </w:style>
  <w:style w:type="paragraph" w:customStyle="1" w:styleId="s1">
    <w:name w:val="s_1"/>
    <w:basedOn w:val="a"/>
    <w:rsid w:val="004911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Ильмира Н. Закирова</dc:creator>
  <cp:keywords/>
  <dc:description/>
  <cp:lastModifiedBy>Ильмира Н. Закирова</cp:lastModifiedBy>
  <cp:revision>2</cp:revision>
  <dcterms:created xsi:type="dcterms:W3CDTF">2024-09-13T16:37:00Z</dcterms:created>
  <dcterms:modified xsi:type="dcterms:W3CDTF">2024-09-13T16:38:00Z</dcterms:modified>
</cp:coreProperties>
</file>